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4B" w:rsidRPr="00BD0B4B" w:rsidRDefault="00BD0B4B" w:rsidP="00BD0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</w:t>
      </w:r>
    </w:p>
    <w:p w:rsidR="00BD0B4B" w:rsidRPr="00BD0B4B" w:rsidRDefault="00BD0B4B" w:rsidP="00BD0B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«15» сентября 2022 г.                                                  №363/1</w:t>
      </w:r>
    </w:p>
    <w:p w:rsidR="00BD0B4B" w:rsidRPr="00BD0B4B" w:rsidRDefault="00BD0B4B" w:rsidP="00BD0B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департамента по образованию Мэрии города Кызыла</w:t>
      </w:r>
    </w:p>
    <w:p w:rsidR="00BD0B4B" w:rsidRPr="00BD0B4B" w:rsidRDefault="00BD0B4B" w:rsidP="00BD0B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</w:p>
    <w:p w:rsidR="00BD0B4B" w:rsidRPr="00BD0B4B" w:rsidRDefault="00BD0B4B" w:rsidP="00BD0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0B4B" w:rsidRPr="00BD0B4B" w:rsidRDefault="00BD0B4B" w:rsidP="00BD0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О реализации проекта «Школа </w:t>
      </w:r>
      <w:proofErr w:type="spellStart"/>
      <w:r w:rsidRPr="00BD0B4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Минпросвещения</w:t>
      </w:r>
      <w:proofErr w:type="spellEnd"/>
      <w:r w:rsidRPr="00BD0B4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России» </w:t>
      </w:r>
    </w:p>
    <w:p w:rsidR="00BD0B4B" w:rsidRPr="00BD0B4B" w:rsidRDefault="00BD0B4B" w:rsidP="00BD0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для муниципальных общеобразовательных учреждений города Кызыла</w:t>
      </w:r>
    </w:p>
    <w:p w:rsidR="00BD0B4B" w:rsidRPr="00BD0B4B" w:rsidRDefault="00BD0B4B" w:rsidP="00BD0B4B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0B4B" w:rsidRPr="00BD0B4B" w:rsidRDefault="00BD0B4B" w:rsidP="00BD0B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 основании приказа Министерства образования Республики Тыва от 09.09.2022 г. №861-д «О реализации проекта «Школа </w:t>
      </w:r>
      <w:proofErr w:type="spell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Минпросвещения</w:t>
      </w:r>
      <w:proofErr w:type="spell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России»», в целях формирования единого образовательного пространства в школах города Кызыла и в соответствии с концепцией Школа Министерства просвещения Российской Федерации», направленный на реализацию Указа Президента Российской Федерации от 21 июля 2020 г. №474 «О национальных целях развития Российской Федерации на период до 2030 года», достижение целей, целевых показателей и результатов национального проекта «Образование»,</w:t>
      </w:r>
    </w:p>
    <w:p w:rsidR="00BD0B4B" w:rsidRPr="00BD0B4B" w:rsidRDefault="00BD0B4B" w:rsidP="00BD0B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BD0B4B" w:rsidRPr="00BD0B4B" w:rsidRDefault="00BD0B4B" w:rsidP="00BD0B4B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Назначить муниципальным координатором</w:t>
      </w:r>
      <w:r w:rsidRPr="00BD0B4B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</w:t>
      </w: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проекта «Школа </w:t>
      </w:r>
      <w:proofErr w:type="spell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Минпросвещения</w:t>
      </w:r>
      <w:proofErr w:type="spell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России» Монгуш Е.Ю, методиста муниципальной методической службы Департамента по образованию.</w:t>
      </w:r>
    </w:p>
    <w:p w:rsidR="00BD0B4B" w:rsidRPr="00BD0B4B" w:rsidRDefault="00BD0B4B" w:rsidP="00BD0B4B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муниципальный план мероприятий по апробации и реализации проекта «Школа </w:t>
      </w:r>
      <w:proofErr w:type="spell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Минпросвещеня</w:t>
      </w:r>
      <w:proofErr w:type="spell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России» на 2022-2023 </w:t>
      </w:r>
      <w:proofErr w:type="spellStart"/>
      <w:proofErr w:type="gram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уч.год</w:t>
      </w:r>
      <w:proofErr w:type="spellEnd"/>
      <w:proofErr w:type="gram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. (Приложение 1).</w:t>
      </w:r>
    </w:p>
    <w:p w:rsidR="00BD0B4B" w:rsidRPr="00BD0B4B" w:rsidRDefault="00BD0B4B" w:rsidP="00BD0B4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перечень общеобразовательных учреждений города Кызыла, участвующих в апробации проекта «Школа </w:t>
      </w:r>
      <w:proofErr w:type="spell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Минпросвещеня</w:t>
      </w:r>
      <w:proofErr w:type="spell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России» на 2022-2023 </w:t>
      </w:r>
      <w:proofErr w:type="spellStart"/>
      <w:proofErr w:type="gram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уч.год</w:t>
      </w:r>
      <w:proofErr w:type="spellEnd"/>
      <w:proofErr w:type="gram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. (Приложение 2).</w:t>
      </w:r>
    </w:p>
    <w:p w:rsidR="00BD0B4B" w:rsidRPr="00BD0B4B" w:rsidRDefault="00BD0B4B" w:rsidP="00BD0B4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Руководителям МОУ</w:t>
      </w: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указанных в </w:t>
      </w:r>
      <w:r w:rsidRPr="00BD0B4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приложении 2</w:t>
      </w: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приказу:</w:t>
      </w:r>
    </w:p>
    <w:p w:rsidR="00BD0B4B" w:rsidRPr="00BD0B4B" w:rsidRDefault="00BD0B4B" w:rsidP="00BD0B4B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назначить школьных кураторов, ответственных за методическое и организационное сопровождение проекта «Школа </w:t>
      </w:r>
      <w:proofErr w:type="spell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Минпросвещения</w:t>
      </w:r>
      <w:proofErr w:type="spell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России»;</w:t>
      </w:r>
    </w:p>
    <w:p w:rsidR="00BD0B4B" w:rsidRPr="00BD0B4B" w:rsidRDefault="00BD0B4B" w:rsidP="00BD0B4B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школьный план мероприятий по апробации и реализации проекта;</w:t>
      </w:r>
    </w:p>
    <w:p w:rsidR="00BD0B4B" w:rsidRPr="00BD0B4B" w:rsidRDefault="00BD0B4B" w:rsidP="00BD0B4B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обеспечить реализацию плана мероприятий проекта «Школа </w:t>
      </w:r>
      <w:proofErr w:type="spell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Минпросвещеня</w:t>
      </w:r>
      <w:proofErr w:type="spell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России» на 2022-2023 </w:t>
      </w:r>
      <w:proofErr w:type="spellStart"/>
      <w:proofErr w:type="gramStart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уч.год</w:t>
      </w:r>
      <w:proofErr w:type="spellEnd"/>
      <w:proofErr w:type="gramEnd"/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D0B4B" w:rsidRPr="00BD0B4B" w:rsidRDefault="00BD0B4B" w:rsidP="00BD0B4B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направлять отчётную информацию о реализации плана мероприятий, утвержденного настоящим приказом в Приложении 1, для свода в Департамент по образованию мэрии города Кызыла в следующие сроки: до 5 октября 2022 г., 30 декабря 2022 г., 5 апреля 2023, 30 мая 2023 г.</w:t>
      </w:r>
    </w:p>
    <w:p w:rsidR="00BD0B4B" w:rsidRPr="00BD0B4B" w:rsidRDefault="00BD0B4B" w:rsidP="00BD0B4B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приказа оставляю за собой.</w:t>
      </w:r>
    </w:p>
    <w:p w:rsidR="00BD0B4B" w:rsidRPr="00BD0B4B" w:rsidRDefault="00BD0B4B" w:rsidP="00BD0B4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0B4B" w:rsidRPr="00BD0B4B" w:rsidRDefault="00BD0B4B" w:rsidP="00BD0B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D0B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Начальник Департамента                                                                      Л</w:t>
      </w:r>
      <w:r w:rsidRPr="00BD0B4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.Ш. </w:t>
      </w:r>
      <w:proofErr w:type="spellStart"/>
      <w:r w:rsidRPr="00BD0B4B">
        <w:rPr>
          <w:rFonts w:ascii="Times New Roman" w:eastAsia="Calibri" w:hAnsi="Times New Roman" w:cs="Times New Roman"/>
          <w:sz w:val="27"/>
          <w:szCs w:val="27"/>
          <w:lang w:eastAsia="ru-RU"/>
        </w:rPr>
        <w:t>Куулар</w:t>
      </w:r>
      <w:proofErr w:type="spellEnd"/>
    </w:p>
    <w:p w:rsidR="00BD0B4B" w:rsidRPr="00BD0B4B" w:rsidRDefault="00BD0B4B" w:rsidP="00BD0B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  <w:sectPr w:rsidR="00BD0B4B" w:rsidRPr="00BD0B4B">
          <w:pgSz w:w="11906" w:h="16838"/>
          <w:pgMar w:top="1135" w:right="707" w:bottom="673" w:left="1418" w:header="720" w:footer="720" w:gutter="0"/>
          <w:cols w:space="720"/>
        </w:sectPr>
      </w:pPr>
    </w:p>
    <w:p w:rsidR="001B1120" w:rsidRDefault="001B1120" w:rsidP="00920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1120" w:rsidRDefault="001B1120" w:rsidP="00920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205EE" w:rsidRPr="009205EE" w:rsidRDefault="009205EE" w:rsidP="009205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</w:pPr>
      <w:bookmarkStart w:id="0" w:name="_GoBack"/>
      <w:bookmarkEnd w:id="0"/>
      <w:r w:rsidRPr="009205EE"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  <w:t>Приложение 1</w:t>
      </w:r>
    </w:p>
    <w:p w:rsidR="009205EE" w:rsidRPr="009205EE" w:rsidRDefault="009205EE" w:rsidP="009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20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План мероприятий по апробации и реализации проекта «Школа Минпросвещеня России» на 2022-2023 уч.год.</w:t>
      </w:r>
    </w:p>
    <w:p w:rsidR="009205EE" w:rsidRPr="009205EE" w:rsidRDefault="009205EE" w:rsidP="009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348"/>
        <w:gridCol w:w="2479"/>
        <w:gridCol w:w="2341"/>
      </w:tblGrid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Отвественный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списков школьных команд для обучения по дополнительной профессиональной программе «Школа Минпросвещения России: новые возможности повышения качества образования»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Июнь 2022 г.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школьных команд в еженедельных вебинарах Академии Минпросвещения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Еженедельно, по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пятницам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проведение совещания с педагогическим коллективом по включению ОУ в реализацию проекта «Школа Минпросвещения России»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Июнь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проведение установочного вебинара по подготовке к обучению по дополнительной профессиональной программе «Школа Минпросвещения России: новые возможности повышения качества образования»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Июнь-июль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самоанализа по результатам самодиагностики (выявление дефицитарных полей)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Июнь-август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 г.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Проектирование плана работ по обеспечению динамики перехода с уровня на уровень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 г.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15 школьных команд по дополнительной профессиональной программе «Школа Минпросвещения России: новые возможности повышения качества образования»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Август-сентябрь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 г.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проведение встреч со 15 школьными командами по вопросу составления  перспективного профиля образовательной организации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Август-сентябрь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 г.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Анализ материалов образовательных организаций по результатам мониторинга и самодиагностики с определением направлением деятельности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 9 сентября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дорожных карт по реализации проекта с назначением ответственных лиц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 сентября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механизмов управления повышения качества образования (полный управленческий  цикл)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 30 сентября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проектировочном семинаре для ответственных региональных кураторов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Распределение школ-участников по уровню результативности (успешности) деятельности: ниже базового, базовый, средний, полны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списка школьных кураторов, ответственных за методическое и организационное сопровождение школ-участников проекта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Обсуждение и согласование плана мероприятий по методическому и организационному сопровождению школ-участников c ДпО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Планирование муниципального координатора по корректировке плана мероприятий по методическому и организационному сопровождению школ-участников с учетом рекомендаций, полученных на вебинарах ФГАОУ ДПО «Академия Минпросвещения России»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 2022 г.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 2022 г.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Апрель 2022 г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Консультационный час по формированию управленческих механизмов эффективности деятельности образовательной организации в реализации проекта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раз в 2 недели,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ежемесячных </w:t>
            </w:r>
            <w:proofErr w:type="spellStart"/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скрам</w:t>
            </w:r>
            <w:proofErr w:type="spellEnd"/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-сессиях по обсуждению проблем и выявлению эффективных управленческих и педагогических практик ОУ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ДпО</w:t>
            </w:r>
            <w:proofErr w:type="spellEnd"/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Реализация дорожных карт по сопровождению школ-участников проекта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учебного года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Выезды в школы-участники проекта с низким уровнем результативности и успешности деятельности по направлениям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учебного года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Информационно-аналитическое сопровождение (мониторинг, сбор данных, подготовка информации и отчетов, и т.д.) по направлениям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учебного года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региональных кураторов в вебинарах «Строим школу Минпросвещения России», организованных ФГАОУ ДПО «Академия Минпросвещения России» и ФГБУ «Федеральный институт оценки качества образования», по ссылке </w:t>
            </w: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instrText xml:space="preserve"> HYPERLINK "https://rutube.ru/search/?query=Вебинар%20«Строим%20Школу%20Минпросвещения%20России»" </w:instrText>
            </w: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9205E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https://rutube.ru/search/?query=Вебинар%20«Строим%20Школу%20Минпросвещения%20России»</w:t>
            </w: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-511" w:firstLine="5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-511" w:firstLine="5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ind w:left="-511" w:firstLine="5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учебного года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Мониторинг прохождения самодиагностики школ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учебного года (по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графику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ТИРОиПК)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Мониторинг динамики перехода с уровня на уровень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ДпО, ОУ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учебного года (по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графику</w:t>
            </w:r>
          </w:p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ТИРОиПК)</w:t>
            </w:r>
          </w:p>
        </w:tc>
      </w:tr>
      <w:tr w:rsidR="009205EE" w:rsidRPr="009205EE" w:rsidTr="00E76D8C">
        <w:tc>
          <w:tcPr>
            <w:tcW w:w="993" w:type="dxa"/>
            <w:shd w:val="clear" w:color="auto" w:fill="auto"/>
          </w:tcPr>
          <w:p w:rsidR="009205EE" w:rsidRPr="009205EE" w:rsidRDefault="009205EE" w:rsidP="009205EE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48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Сводный отчет о реализации проекта за учебный год по 8 направлениям успешности</w:t>
            </w:r>
          </w:p>
        </w:tc>
        <w:tc>
          <w:tcPr>
            <w:tcW w:w="2479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Муниципальный координатор</w:t>
            </w:r>
          </w:p>
        </w:tc>
        <w:tc>
          <w:tcPr>
            <w:tcW w:w="234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 2023 г.</w:t>
            </w:r>
          </w:p>
        </w:tc>
      </w:tr>
    </w:tbl>
    <w:p w:rsidR="009205EE" w:rsidRPr="009205EE" w:rsidRDefault="009205EE" w:rsidP="00920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:rsidR="009205EE" w:rsidRPr="009205EE" w:rsidRDefault="009205EE" w:rsidP="00920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:rsidR="009205EE" w:rsidRPr="009205EE" w:rsidRDefault="009205EE" w:rsidP="00920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sectPr w:rsidR="009205EE" w:rsidRPr="009205EE" w:rsidSect="005A4711">
          <w:headerReference w:type="default" r:id="rId7"/>
          <w:footerReference w:type="default" r:id="rId8"/>
          <w:pgSz w:w="16838" w:h="11906" w:orient="landscape"/>
          <w:pgMar w:top="1418" w:right="1134" w:bottom="709" w:left="675" w:header="720" w:footer="720" w:gutter="0"/>
          <w:cols w:space="720"/>
          <w:docGrid w:linePitch="360"/>
        </w:sectPr>
      </w:pPr>
    </w:p>
    <w:p w:rsidR="009205EE" w:rsidRPr="009205EE" w:rsidRDefault="009205EE" w:rsidP="009205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</w:pPr>
      <w:r w:rsidRPr="009205EE"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  <w:lastRenderedPageBreak/>
        <w:t>Приложение 2</w:t>
      </w:r>
    </w:p>
    <w:p w:rsidR="009205EE" w:rsidRPr="009205EE" w:rsidRDefault="009205EE" w:rsidP="009205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val="kk-KZ" w:eastAsia="ru-RU"/>
        </w:rPr>
      </w:pPr>
    </w:p>
    <w:p w:rsidR="009205EE" w:rsidRPr="009205EE" w:rsidRDefault="009205EE" w:rsidP="009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 w:rsidRPr="009205EE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Список общеобразовательных учреждений, участвующих в апробации и реализации проекта «Школа Минпросвещения России» начиная с 2022-2023 уч.года</w:t>
      </w:r>
    </w:p>
    <w:tbl>
      <w:tblPr>
        <w:tblpPr w:leftFromText="180" w:rightFromText="180" w:vertAnchor="page" w:horzAnchor="page" w:tblpX="3238" w:tblpY="3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211"/>
        <w:gridCol w:w="3887"/>
      </w:tblGrid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Муниципалитет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Общебразовательные учреждения города 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802"/>
                <w:tab w:val="left" w:pos="944"/>
                <w:tab w:val="left" w:pos="12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МБОУ СОШ №1 </w:t>
            </w:r>
            <w:proofErr w:type="spellStart"/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>г.Кызыл</w:t>
            </w:r>
            <w:proofErr w:type="spellEnd"/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802"/>
                <w:tab w:val="left" w:pos="944"/>
                <w:tab w:val="left" w:pos="12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МБОУ СОШ № 2 </w:t>
            </w:r>
            <w:proofErr w:type="spellStart"/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>г.Кызыла</w:t>
            </w:r>
            <w:proofErr w:type="spellEnd"/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802"/>
                <w:tab w:val="left" w:pos="944"/>
                <w:tab w:val="left" w:pos="12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МБОУ СОШ № 3 </w:t>
            </w:r>
            <w:proofErr w:type="spellStart"/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>г.Кызыла</w:t>
            </w:r>
            <w:proofErr w:type="spellEnd"/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>МБОУ СОШ № 4 г. 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Г</w:t>
            </w:r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имназия №5 </w:t>
            </w:r>
            <w:proofErr w:type="spellStart"/>
            <w:r w:rsidRPr="009205EE">
              <w:rPr>
                <w:rFonts w:ascii="Times New Roman" w:eastAsia="Calibri" w:hAnsi="Times New Roman" w:cs="Times New Roman"/>
                <w:sz w:val="27"/>
                <w:szCs w:val="27"/>
              </w:rPr>
              <w:t>г.Кызыла</w:t>
            </w:r>
            <w:proofErr w:type="spellEnd"/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СОШ № 7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СОШ №8 г. 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Гимназия № 9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СОШ №11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СОШ № 12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МАОУ Лицей № 15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Лицей № 16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СОШ № 17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СОШ № 18 г.Кызыла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МБОУ 'КЦО 'Аныяк'</w:t>
            </w:r>
          </w:p>
        </w:tc>
      </w:tr>
      <w:tr w:rsidR="009205EE" w:rsidRPr="009205EE" w:rsidTr="00E76D8C">
        <w:tc>
          <w:tcPr>
            <w:tcW w:w="673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ind w:left="66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11" w:type="dxa"/>
            <w:shd w:val="clear" w:color="auto" w:fill="auto"/>
          </w:tcPr>
          <w:p w:rsidR="009205EE" w:rsidRPr="009205EE" w:rsidRDefault="009205EE" w:rsidP="0092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ИТОГО</w:t>
            </w:r>
          </w:p>
        </w:tc>
        <w:tc>
          <w:tcPr>
            <w:tcW w:w="3887" w:type="dxa"/>
            <w:shd w:val="clear" w:color="auto" w:fill="auto"/>
          </w:tcPr>
          <w:p w:rsidR="009205EE" w:rsidRPr="009205EE" w:rsidRDefault="009205EE" w:rsidP="009205EE">
            <w:pPr>
              <w:tabs>
                <w:tab w:val="left" w:pos="9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9205EE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15</w:t>
            </w:r>
          </w:p>
        </w:tc>
      </w:tr>
    </w:tbl>
    <w:p w:rsidR="009205EE" w:rsidRPr="009205EE" w:rsidRDefault="009205EE" w:rsidP="009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p w:rsidR="00053F5D" w:rsidRDefault="00053F5D"/>
    <w:sectPr w:rsidR="00053F5D" w:rsidSect="00504A37">
      <w:pgSz w:w="11906" w:h="16838"/>
      <w:pgMar w:top="1134" w:right="709" w:bottom="67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A2" w:rsidRDefault="00BC0BA2">
      <w:pPr>
        <w:spacing w:after="0" w:line="240" w:lineRule="auto"/>
      </w:pPr>
      <w:r>
        <w:separator/>
      </w:r>
    </w:p>
  </w:endnote>
  <w:endnote w:type="continuationSeparator" w:id="0">
    <w:p w:rsidR="00BC0BA2" w:rsidRDefault="00BC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6A" w:rsidRPr="0044226A" w:rsidRDefault="009205EE" w:rsidP="0044226A">
    <w:pPr>
      <w:jc w:val="both"/>
      <w:rPr>
        <w:rFonts w:ascii="Times New Roman" w:eastAsia="Calibri" w:hAnsi="Times New Roman"/>
        <w:i/>
        <w:sz w:val="16"/>
      </w:rPr>
    </w:pPr>
    <w:r w:rsidRPr="0044226A">
      <w:rPr>
        <w:rFonts w:ascii="Times New Roman" w:eastAsia="Calibri" w:hAnsi="Times New Roman"/>
        <w:i/>
        <w:sz w:val="16"/>
      </w:rPr>
      <w:t xml:space="preserve">Монгуш Е.Ю., </w:t>
    </w:r>
    <w:r>
      <w:rPr>
        <w:rFonts w:ascii="Times New Roman" w:eastAsia="Calibri" w:hAnsi="Times New Roman"/>
        <w:i/>
        <w:sz w:val="16"/>
      </w:rPr>
      <w:t>методист ММС</w:t>
    </w:r>
  </w:p>
  <w:p w:rsidR="0044226A" w:rsidRPr="0044226A" w:rsidRDefault="009205EE" w:rsidP="0044226A">
    <w:pPr>
      <w:jc w:val="both"/>
      <w:rPr>
        <w:rFonts w:ascii="Times New Roman" w:eastAsia="Calibri" w:hAnsi="Times New Roman"/>
        <w:i/>
        <w:sz w:val="16"/>
      </w:rPr>
    </w:pPr>
    <w:r w:rsidRPr="0044226A">
      <w:rPr>
        <w:rFonts w:ascii="Times New Roman" w:eastAsia="Calibri" w:hAnsi="Times New Roman"/>
        <w:i/>
        <w:sz w:val="16"/>
      </w:rPr>
      <w:t>(39422)</w:t>
    </w:r>
    <w:r>
      <w:rPr>
        <w:rFonts w:ascii="Times New Roman" w:eastAsia="Calibri" w:hAnsi="Times New Roman"/>
        <w:i/>
        <w:sz w:val="16"/>
      </w:rPr>
      <w:t>2-33-37</w:t>
    </w:r>
  </w:p>
  <w:p w:rsidR="0044226A" w:rsidRPr="0044226A" w:rsidRDefault="00BC0BA2" w:rsidP="00442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A2" w:rsidRDefault="00BC0BA2">
      <w:pPr>
        <w:spacing w:after="0" w:line="240" w:lineRule="auto"/>
      </w:pPr>
      <w:r>
        <w:separator/>
      </w:r>
    </w:p>
  </w:footnote>
  <w:footnote w:type="continuationSeparator" w:id="0">
    <w:p w:rsidR="00BC0BA2" w:rsidRDefault="00BC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C57" w:rsidRDefault="00BC0BA2" w:rsidP="00ED5B9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4362"/>
    <w:multiLevelType w:val="hybridMultilevel"/>
    <w:tmpl w:val="3E5A91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7D84"/>
    <w:multiLevelType w:val="multilevel"/>
    <w:tmpl w:val="E424F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CA"/>
    <w:rsid w:val="00053F5D"/>
    <w:rsid w:val="00194ECA"/>
    <w:rsid w:val="001B1120"/>
    <w:rsid w:val="00772570"/>
    <w:rsid w:val="007D07B2"/>
    <w:rsid w:val="009205EE"/>
    <w:rsid w:val="00A324D4"/>
    <w:rsid w:val="00BC0BA2"/>
    <w:rsid w:val="00B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30044-3A8F-4ECA-8F8E-CF81630F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05EE"/>
  </w:style>
  <w:style w:type="paragraph" w:styleId="a5">
    <w:name w:val="footer"/>
    <w:basedOn w:val="a"/>
    <w:link w:val="a6"/>
    <w:uiPriority w:val="99"/>
    <w:semiHidden/>
    <w:unhideWhenUsed/>
    <w:rsid w:val="0092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7</cp:revision>
  <dcterms:created xsi:type="dcterms:W3CDTF">2024-02-08T10:22:00Z</dcterms:created>
  <dcterms:modified xsi:type="dcterms:W3CDTF">2024-03-11T03:51:00Z</dcterms:modified>
</cp:coreProperties>
</file>